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A3F57" w14:textId="77777777" w:rsidR="00C918C6" w:rsidRDefault="00766FE7" w:rsidP="00C918C6">
      <w:pPr>
        <w:autoSpaceDE w:val="0"/>
        <w:autoSpaceDN w:val="0"/>
        <w:adjustRightInd w:val="0"/>
        <w:spacing w:after="0" w:line="240" w:lineRule="auto"/>
        <w:jc w:val="both"/>
        <w:rPr>
          <w:rFonts w:eastAsia="Times New Roman" w:cs="Times New Roman"/>
          <w:b/>
          <w:color w:val="2F5496" w:themeColor="accent1" w:themeShade="BF"/>
          <w:sz w:val="32"/>
          <w:szCs w:val="32"/>
          <w:lang w:val="es-ES" w:eastAsia="es-ES"/>
        </w:rPr>
      </w:pPr>
      <w:bookmarkStart w:id="0" w:name="_GoBack"/>
      <w:bookmarkEnd w:id="0"/>
      <w:r w:rsidRPr="00766FE7">
        <w:rPr>
          <w:rFonts w:eastAsia="Times New Roman" w:cs="Times New Roman"/>
          <w:b/>
          <w:color w:val="2F5496" w:themeColor="accent1" w:themeShade="BF"/>
          <w:sz w:val="32"/>
          <w:szCs w:val="32"/>
          <w:lang w:val="es-ES" w:eastAsia="es-ES"/>
        </w:rPr>
        <w:t>PROGRAMA DE APOYO A LOS CENTROS TECNOLÓGICOS PARA LA REALIZACIÓN DE ACTIVIDADES</w:t>
      </w:r>
      <w:r>
        <w:rPr>
          <w:rFonts w:eastAsia="Times New Roman" w:cs="Times New Roman"/>
          <w:b/>
          <w:color w:val="2F5496" w:themeColor="accent1" w:themeShade="BF"/>
          <w:sz w:val="32"/>
          <w:szCs w:val="32"/>
          <w:lang w:val="es-ES" w:eastAsia="es-ES"/>
        </w:rPr>
        <w:t xml:space="preserve"> </w:t>
      </w:r>
      <w:r w:rsidRPr="00766FE7">
        <w:rPr>
          <w:rFonts w:eastAsia="Times New Roman" w:cs="Times New Roman"/>
          <w:b/>
          <w:color w:val="2F5496" w:themeColor="accent1" w:themeShade="BF"/>
          <w:sz w:val="32"/>
          <w:szCs w:val="32"/>
          <w:lang w:val="es-ES" w:eastAsia="es-ES"/>
        </w:rPr>
        <w:t xml:space="preserve">I+D DE CARÁCTER NO ECONÓMICO. </w:t>
      </w:r>
    </w:p>
    <w:p w14:paraId="3000458E" w14:textId="24768F9C" w:rsidR="00E22AD0" w:rsidRPr="00C918C6" w:rsidRDefault="00766FE7" w:rsidP="00C918C6">
      <w:pPr>
        <w:autoSpaceDE w:val="0"/>
        <w:autoSpaceDN w:val="0"/>
        <w:adjustRightInd w:val="0"/>
        <w:spacing w:after="0" w:line="240" w:lineRule="auto"/>
        <w:jc w:val="center"/>
        <w:rPr>
          <w:rFonts w:cs="Verdana-Bold"/>
          <w:bCs/>
          <w:i/>
          <w:sz w:val="16"/>
          <w:szCs w:val="24"/>
          <w:lang w:val="es-ES"/>
        </w:rPr>
      </w:pPr>
      <w:r w:rsidRPr="00766FE7">
        <w:rPr>
          <w:rFonts w:eastAsia="Times New Roman" w:cs="Times New Roman"/>
          <w:b/>
          <w:color w:val="2F5496" w:themeColor="accent1" w:themeShade="BF"/>
          <w:sz w:val="32"/>
          <w:szCs w:val="32"/>
          <w:lang w:val="es-ES" w:eastAsia="es-ES"/>
        </w:rPr>
        <w:t>MODALIDAD 1: "PROYECTOS I+D INDEPENDIENTE"</w:t>
      </w:r>
      <w:r w:rsidR="006B200C" w:rsidRPr="00C918C6">
        <w:rPr>
          <w:rFonts w:cs="Verdana-Bold"/>
          <w:bCs/>
          <w:i/>
          <w:noProof/>
          <w:sz w:val="16"/>
          <w:szCs w:val="24"/>
          <w:lang w:val="es-ES" w:eastAsia="es-ES"/>
        </w:rPr>
        <w:drawing>
          <wp:inline distT="0" distB="0" distL="0" distR="0" wp14:anchorId="6C0BD4CD" wp14:editId="1CEF9DA8">
            <wp:extent cx="6517005" cy="425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7005" cy="42545"/>
                    </a:xfrm>
                    <a:prstGeom prst="rect">
                      <a:avLst/>
                    </a:prstGeom>
                    <a:noFill/>
                  </pic:spPr>
                </pic:pic>
              </a:graphicData>
            </a:graphic>
          </wp:inline>
        </w:drawing>
      </w:r>
    </w:p>
    <w:p w14:paraId="2782A12A" w14:textId="5ACBA5C1" w:rsidR="00766FE7" w:rsidRPr="00992E0B" w:rsidRDefault="00766FE7" w:rsidP="00C918C6">
      <w:pPr>
        <w:shd w:val="clear" w:color="auto" w:fill="FFFFFF"/>
        <w:spacing w:after="0" w:line="276" w:lineRule="auto"/>
        <w:jc w:val="both"/>
        <w:textAlignment w:val="baseline"/>
        <w:rPr>
          <w:rFonts w:eastAsia="Times New Roman" w:cs="Arial"/>
          <w:color w:val="555555"/>
          <w:sz w:val="24"/>
          <w:szCs w:val="24"/>
          <w:lang w:val="es-ES" w:eastAsia="es-ES"/>
        </w:rPr>
      </w:pPr>
      <w:r>
        <w:rPr>
          <w:rFonts w:eastAsia="Times New Roman" w:cs="Arial"/>
          <w:color w:val="555555"/>
          <w:sz w:val="24"/>
          <w:szCs w:val="24"/>
          <w:lang w:val="es-ES" w:eastAsia="es-ES"/>
        </w:rPr>
        <w:t xml:space="preserve">El Centro Tecnológico Nacional de la Conserva y Alimentación está </w:t>
      </w:r>
      <w:r w:rsidR="004F2B1C">
        <w:rPr>
          <w:rFonts w:eastAsia="Times New Roman" w:cs="Arial"/>
          <w:color w:val="555555"/>
          <w:sz w:val="24"/>
          <w:szCs w:val="24"/>
          <w:lang w:val="es-ES" w:eastAsia="es-ES"/>
        </w:rPr>
        <w:t>el siguiente</w:t>
      </w:r>
      <w:r>
        <w:rPr>
          <w:rFonts w:eastAsia="Times New Roman" w:cs="Arial"/>
          <w:color w:val="555555"/>
          <w:sz w:val="24"/>
          <w:szCs w:val="24"/>
          <w:lang w:val="es-ES" w:eastAsia="es-ES"/>
        </w:rPr>
        <w:t xml:space="preserve"> proyecto</w:t>
      </w:r>
      <w:r w:rsidR="007C6153">
        <w:rPr>
          <w:rFonts w:eastAsia="Times New Roman" w:cs="Arial"/>
          <w:color w:val="555555"/>
          <w:sz w:val="24"/>
          <w:szCs w:val="24"/>
          <w:lang w:val="es-ES" w:eastAsia="es-ES"/>
        </w:rPr>
        <w:t xml:space="preserve"> en el marco del “</w:t>
      </w:r>
      <w:r w:rsidR="007C6153">
        <w:rPr>
          <w:rFonts w:eastAsia="Times New Roman" w:cs="Arial"/>
          <w:i/>
          <w:iCs/>
          <w:color w:val="555555"/>
          <w:sz w:val="24"/>
          <w:szCs w:val="24"/>
          <w:lang w:val="es-ES" w:eastAsia="es-ES"/>
        </w:rPr>
        <w:t>P</w:t>
      </w:r>
      <w:r w:rsidR="007C6153" w:rsidRPr="007C6153">
        <w:rPr>
          <w:rFonts w:eastAsia="Times New Roman" w:cs="Arial"/>
          <w:i/>
          <w:iCs/>
          <w:color w:val="555555"/>
          <w:sz w:val="24"/>
          <w:szCs w:val="24"/>
          <w:lang w:val="es-ES" w:eastAsia="es-ES"/>
        </w:rPr>
        <w:t xml:space="preserve">rograma de apoyo a los centros tecnológicos para la realización de actividades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 xml:space="preserve">de carácter no económico. modalidad 1: "proyectos </w:t>
      </w:r>
      <w:r w:rsidR="008A2371" w:rsidRPr="007C6153">
        <w:rPr>
          <w:rFonts w:eastAsia="Times New Roman" w:cs="Arial"/>
          <w:i/>
          <w:iCs/>
          <w:color w:val="555555"/>
          <w:sz w:val="24"/>
          <w:szCs w:val="24"/>
          <w:lang w:val="es-ES" w:eastAsia="es-ES"/>
        </w:rPr>
        <w:t xml:space="preserve">I+D </w:t>
      </w:r>
      <w:r w:rsidR="007C6153" w:rsidRPr="007C6153">
        <w:rPr>
          <w:rFonts w:eastAsia="Times New Roman" w:cs="Arial"/>
          <w:i/>
          <w:iCs/>
          <w:color w:val="555555"/>
          <w:sz w:val="24"/>
          <w:szCs w:val="24"/>
          <w:lang w:val="es-ES" w:eastAsia="es-ES"/>
        </w:rPr>
        <w:t>independiente"</w:t>
      </w:r>
      <w:r w:rsidR="007C6153">
        <w:rPr>
          <w:rFonts w:eastAsia="Times New Roman" w:cs="Arial"/>
          <w:i/>
          <w:iCs/>
          <w:color w:val="555555"/>
          <w:sz w:val="24"/>
          <w:szCs w:val="24"/>
          <w:lang w:val="es-ES" w:eastAsia="es-ES"/>
        </w:rPr>
        <w:t xml:space="preserve"> </w:t>
      </w:r>
      <w:r w:rsidR="007C6153">
        <w:rPr>
          <w:rFonts w:eastAsia="Times New Roman" w:cs="Arial"/>
          <w:color w:val="555555"/>
          <w:sz w:val="24"/>
          <w:szCs w:val="24"/>
          <w:lang w:val="es-ES" w:eastAsia="es-ES"/>
        </w:rPr>
        <w:t xml:space="preserve">del Instituto de la Región de Murcia </w:t>
      </w:r>
      <w:r w:rsidR="00173055">
        <w:rPr>
          <w:rFonts w:eastAsia="Times New Roman" w:cs="Arial"/>
          <w:color w:val="555555"/>
          <w:sz w:val="24"/>
          <w:szCs w:val="24"/>
          <w:lang w:val="es-ES" w:eastAsia="es-ES"/>
        </w:rPr>
        <w:t>INFO.</w:t>
      </w:r>
    </w:p>
    <w:p w14:paraId="22EB7C50" w14:textId="77777777" w:rsidR="00AE5446" w:rsidRDefault="00271D96" w:rsidP="008A2371">
      <w:pPr>
        <w:spacing w:after="0" w:line="276" w:lineRule="auto"/>
        <w:rPr>
          <w:rFonts w:eastAsia="Times New Roman" w:cstheme="minorHAnsi"/>
          <w:b/>
          <w:color w:val="000000" w:themeColor="text1"/>
          <w:sz w:val="24"/>
          <w:szCs w:val="24"/>
          <w:lang w:val="es-ES"/>
        </w:rPr>
      </w:pPr>
      <w:r w:rsidRPr="008A2371">
        <w:rPr>
          <w:rFonts w:eastAsia="Times New Roman" w:cstheme="minorHAnsi"/>
          <w:b/>
          <w:color w:val="000000" w:themeColor="text1"/>
          <w:sz w:val="24"/>
          <w:szCs w:val="24"/>
          <w:lang w:val="es-ES"/>
        </w:rPr>
        <w:t xml:space="preserve">TITULO: </w:t>
      </w:r>
      <w:r w:rsidR="00C918C6" w:rsidRPr="00C918C6">
        <w:rPr>
          <w:rFonts w:eastAsia="Times New Roman" w:cstheme="minorHAnsi"/>
          <w:b/>
          <w:color w:val="000000" w:themeColor="text1"/>
          <w:sz w:val="24"/>
          <w:szCs w:val="24"/>
          <w:lang w:val="es-ES"/>
        </w:rPr>
        <w:t>APLICACIÓN DE SOLVENTES SOSTENIBLES ASISTIDOS CON MICROONDAS PARA LA EXTRACCIÓN OPTIMIZADA DE COMPUESTOS ANTIOXIDANTES EN MATRICES VEGETALES</w:t>
      </w:r>
      <w:r w:rsidR="00AE5446">
        <w:rPr>
          <w:rFonts w:eastAsia="Times New Roman" w:cstheme="minorHAnsi"/>
          <w:b/>
          <w:color w:val="000000" w:themeColor="text1"/>
          <w:sz w:val="24"/>
          <w:szCs w:val="24"/>
          <w:lang w:val="es-ES"/>
        </w:rPr>
        <w:t>.</w:t>
      </w:r>
      <w:r w:rsidR="00C918C6" w:rsidRPr="00C918C6">
        <w:rPr>
          <w:rFonts w:eastAsia="Times New Roman" w:cstheme="minorHAnsi"/>
          <w:b/>
          <w:color w:val="000000" w:themeColor="text1"/>
          <w:sz w:val="24"/>
          <w:szCs w:val="24"/>
          <w:lang w:val="es-ES"/>
        </w:rPr>
        <w:t xml:space="preserve"> </w:t>
      </w:r>
    </w:p>
    <w:p w14:paraId="21CE4352" w14:textId="0DF8F569" w:rsidR="00271D96" w:rsidRPr="008A2371" w:rsidRDefault="00C918C6" w:rsidP="008A2371">
      <w:pPr>
        <w:spacing w:after="0" w:line="276" w:lineRule="auto"/>
        <w:rPr>
          <w:rFonts w:eastAsia="Times New Roman" w:cstheme="minorHAnsi"/>
          <w:b/>
          <w:color w:val="000000" w:themeColor="text1"/>
          <w:sz w:val="24"/>
          <w:szCs w:val="24"/>
          <w:lang w:val="es-ES"/>
        </w:rPr>
      </w:pPr>
      <w:r w:rsidRPr="00C918C6">
        <w:rPr>
          <w:rFonts w:eastAsia="Times New Roman" w:cstheme="minorHAnsi"/>
          <w:b/>
          <w:color w:val="000000" w:themeColor="text1"/>
          <w:sz w:val="24"/>
          <w:szCs w:val="24"/>
          <w:lang w:val="es-ES"/>
        </w:rPr>
        <w:t>(ET4-MICROEXTRACT).</w:t>
      </w:r>
    </w:p>
    <w:p w14:paraId="144FA805" w14:textId="66F7C7B5" w:rsidR="00115DE3" w:rsidRPr="008A2371" w:rsidRDefault="00115DE3" w:rsidP="008A2371">
      <w:pPr>
        <w:spacing w:after="0" w:line="276" w:lineRule="auto"/>
        <w:rPr>
          <w:rFonts w:eastAsia="Times New Roman" w:cstheme="minorHAnsi"/>
          <w:bCs/>
          <w:color w:val="000000" w:themeColor="text1"/>
          <w:sz w:val="24"/>
          <w:szCs w:val="24"/>
          <w:lang w:val="es-ES"/>
        </w:rPr>
      </w:pPr>
      <w:r w:rsidRPr="008A2371">
        <w:rPr>
          <w:rFonts w:cs="Times New Roman"/>
          <w:bCs/>
          <w:color w:val="000000" w:themeColor="text1"/>
          <w:sz w:val="24"/>
          <w:szCs w:val="24"/>
          <w:lang w:val="es-ES"/>
        </w:rPr>
        <w:t xml:space="preserve">Num. Expediente: </w:t>
      </w:r>
      <w:r w:rsidR="000417DB" w:rsidRPr="008A2371">
        <w:rPr>
          <w:rFonts w:cs="Times New Roman"/>
          <w:bCs/>
          <w:color w:val="000000" w:themeColor="text1"/>
          <w:sz w:val="24"/>
          <w:szCs w:val="24"/>
          <w:lang w:val="es-ES"/>
        </w:rPr>
        <w:t>202</w:t>
      </w:r>
      <w:r w:rsidR="00375FE7">
        <w:rPr>
          <w:rFonts w:cs="Times New Roman"/>
          <w:bCs/>
          <w:color w:val="000000" w:themeColor="text1"/>
          <w:sz w:val="24"/>
          <w:szCs w:val="24"/>
          <w:lang w:val="es-ES"/>
        </w:rPr>
        <w:t>2</w:t>
      </w:r>
      <w:r w:rsidR="000417DB" w:rsidRPr="008A2371">
        <w:rPr>
          <w:rFonts w:cs="Times New Roman"/>
          <w:bCs/>
          <w:color w:val="000000" w:themeColor="text1"/>
          <w:sz w:val="24"/>
          <w:szCs w:val="24"/>
          <w:lang w:val="es-ES"/>
        </w:rPr>
        <w:t>.08.CT01.0</w:t>
      </w:r>
      <w:r w:rsidR="00286956">
        <w:rPr>
          <w:rFonts w:cs="Times New Roman"/>
          <w:bCs/>
          <w:color w:val="000000" w:themeColor="text1"/>
          <w:sz w:val="24"/>
          <w:szCs w:val="24"/>
          <w:lang w:val="es-ES"/>
        </w:rPr>
        <w:t>0</w:t>
      </w:r>
      <w:r w:rsidR="000417DB" w:rsidRPr="008A2371">
        <w:rPr>
          <w:rFonts w:cs="Times New Roman"/>
          <w:bCs/>
          <w:color w:val="000000" w:themeColor="text1"/>
          <w:sz w:val="24"/>
          <w:szCs w:val="24"/>
          <w:lang w:val="es-ES"/>
        </w:rPr>
        <w:t>0</w:t>
      </w:r>
      <w:r w:rsidR="00AE5446">
        <w:rPr>
          <w:rFonts w:cs="Times New Roman"/>
          <w:bCs/>
          <w:color w:val="000000" w:themeColor="text1"/>
          <w:sz w:val="24"/>
          <w:szCs w:val="24"/>
          <w:lang w:val="es-ES"/>
        </w:rPr>
        <w:t>5</w:t>
      </w:r>
    </w:p>
    <w:p w14:paraId="79D6A532" w14:textId="1DCE83BB" w:rsidR="00D26015" w:rsidRDefault="00271D96" w:rsidP="00914BCA">
      <w:pPr>
        <w:spacing w:after="0" w:line="276" w:lineRule="auto"/>
        <w:rPr>
          <w:rFonts w:eastAsia="Times New Roman" w:cstheme="minorHAnsi"/>
          <w:bCs/>
          <w:color w:val="000000" w:themeColor="text1"/>
          <w:sz w:val="24"/>
          <w:szCs w:val="24"/>
          <w:lang w:val="es-ES"/>
        </w:rPr>
      </w:pPr>
      <w:r w:rsidRPr="008A2371">
        <w:rPr>
          <w:rFonts w:eastAsia="Times New Roman" w:cstheme="minorHAnsi"/>
          <w:bCs/>
          <w:color w:val="000000" w:themeColor="text1"/>
          <w:sz w:val="24"/>
          <w:szCs w:val="24"/>
          <w:lang w:val="es-ES"/>
        </w:rPr>
        <w:t xml:space="preserve">FECHA INICIO: </w:t>
      </w:r>
      <w:r w:rsidRPr="008A2371">
        <w:rPr>
          <w:rFonts w:cs="Times New Roman"/>
          <w:bCs/>
          <w:color w:val="000000" w:themeColor="text1"/>
          <w:sz w:val="24"/>
          <w:szCs w:val="24"/>
          <w:lang w:val="es-ES"/>
        </w:rPr>
        <w:t>enero</w:t>
      </w:r>
      <w:r w:rsidR="00AE5446">
        <w:rPr>
          <w:rFonts w:cs="Times New Roman"/>
          <w:bCs/>
          <w:color w:val="000000" w:themeColor="text1"/>
          <w:sz w:val="24"/>
          <w:szCs w:val="24"/>
          <w:lang w:val="es-ES"/>
        </w:rPr>
        <w:t xml:space="preserve"> </w:t>
      </w:r>
      <w:r w:rsidRPr="008A2371">
        <w:rPr>
          <w:rFonts w:cs="Times New Roman"/>
          <w:bCs/>
          <w:color w:val="000000" w:themeColor="text1"/>
          <w:sz w:val="24"/>
          <w:szCs w:val="24"/>
          <w:lang w:val="es-ES"/>
        </w:rPr>
        <w:t>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r w:rsidRPr="008A2371">
        <w:rPr>
          <w:rFonts w:eastAsia="Times New Roman" w:cstheme="minorHAnsi"/>
          <w:bCs/>
          <w:color w:val="000000" w:themeColor="text1"/>
          <w:sz w:val="24"/>
          <w:szCs w:val="24"/>
          <w:lang w:val="es-ES"/>
        </w:rPr>
        <w:t xml:space="preserve">   / FECHA FIN: </w:t>
      </w:r>
      <w:r w:rsidRPr="008A2371">
        <w:rPr>
          <w:rFonts w:cs="Times New Roman"/>
          <w:bCs/>
          <w:color w:val="000000" w:themeColor="text1"/>
          <w:sz w:val="24"/>
          <w:szCs w:val="24"/>
          <w:lang w:val="es-ES"/>
        </w:rPr>
        <w:t>diciembre</w:t>
      </w:r>
      <w:r w:rsidR="00AE5446">
        <w:rPr>
          <w:rFonts w:cs="Times New Roman"/>
          <w:bCs/>
          <w:color w:val="000000" w:themeColor="text1"/>
          <w:sz w:val="24"/>
          <w:szCs w:val="24"/>
          <w:lang w:val="es-ES"/>
        </w:rPr>
        <w:t xml:space="preserve"> </w:t>
      </w:r>
      <w:r w:rsidRPr="008A2371">
        <w:rPr>
          <w:rFonts w:cs="Times New Roman"/>
          <w:bCs/>
          <w:color w:val="000000" w:themeColor="text1"/>
          <w:sz w:val="24"/>
          <w:szCs w:val="24"/>
          <w:lang w:val="es-ES"/>
        </w:rPr>
        <w:t>20</w:t>
      </w:r>
      <w:r w:rsidR="00766FE7" w:rsidRPr="008A2371">
        <w:rPr>
          <w:rFonts w:cs="Times New Roman"/>
          <w:bCs/>
          <w:color w:val="000000" w:themeColor="text1"/>
          <w:sz w:val="24"/>
          <w:szCs w:val="24"/>
          <w:lang w:val="es-ES"/>
        </w:rPr>
        <w:t>2</w:t>
      </w:r>
      <w:r w:rsidR="00375FE7">
        <w:rPr>
          <w:rFonts w:cs="Times New Roman"/>
          <w:bCs/>
          <w:color w:val="000000" w:themeColor="text1"/>
          <w:sz w:val="24"/>
          <w:szCs w:val="24"/>
          <w:lang w:val="es-ES"/>
        </w:rPr>
        <w:t>2</w:t>
      </w:r>
    </w:p>
    <w:p w14:paraId="0A516492" w14:textId="59B051B4" w:rsidR="00D87576" w:rsidRDefault="008A2371" w:rsidP="00AE5446">
      <w:pPr>
        <w:spacing w:line="276" w:lineRule="auto"/>
        <w:jc w:val="both"/>
        <w:rPr>
          <w:rFonts w:eastAsia="Times New Roman" w:cstheme="minorHAnsi"/>
          <w:bCs/>
          <w:color w:val="000000" w:themeColor="text1"/>
          <w:sz w:val="24"/>
          <w:szCs w:val="24"/>
          <w:lang w:val="es-ES"/>
        </w:rPr>
      </w:pPr>
      <w:r w:rsidRPr="00375FE7">
        <w:rPr>
          <w:rFonts w:eastAsia="Times New Roman" w:cstheme="minorHAnsi"/>
          <w:b/>
          <w:color w:val="000000" w:themeColor="text1"/>
          <w:sz w:val="24"/>
          <w:szCs w:val="24"/>
          <w:lang w:val="es-ES"/>
        </w:rPr>
        <w:t>ANTE</w:t>
      </w:r>
      <w:r w:rsidR="00891A42" w:rsidRPr="00375FE7">
        <w:rPr>
          <w:rFonts w:eastAsia="Times New Roman" w:cstheme="minorHAnsi"/>
          <w:b/>
          <w:color w:val="000000" w:themeColor="text1"/>
          <w:sz w:val="24"/>
          <w:szCs w:val="24"/>
          <w:lang w:val="es-ES"/>
        </w:rPr>
        <w:t>CENTES:</w:t>
      </w:r>
      <w:r w:rsidR="008A351C" w:rsidRPr="008A351C">
        <w:rPr>
          <w:lang w:val="es-ES"/>
        </w:rPr>
        <w:t xml:space="preserve"> </w:t>
      </w:r>
      <w:r w:rsidR="00AE5446" w:rsidRPr="00AE5446">
        <w:rPr>
          <w:rFonts w:eastAsia="Times New Roman" w:cstheme="minorHAnsi"/>
          <w:bCs/>
          <w:color w:val="000000" w:themeColor="text1"/>
          <w:sz w:val="24"/>
          <w:szCs w:val="24"/>
          <w:lang w:val="es-ES"/>
        </w:rPr>
        <w:t xml:space="preserve">Una de las características más comunes de todas las actividades relacionadas con la transformación de frutas y hortalizas es la gran cantidad de restos vegetales que genera. Entre el 15 - 60% de la materia prima procesada se convierte en residuo vegetal y actualmente no se aprovechan desde el punto de vista comercial. Muchos de estos restos vegetales son fuentes potenciales de compuestos bioactivos, entre ellos compuestos antioxidantes de gran interés para la industria alimentaria y otros sectores como el cosmético, farmacéutico, etc. </w:t>
      </w:r>
      <w:r w:rsidR="00D87576" w:rsidRPr="00D87576">
        <w:rPr>
          <w:rFonts w:eastAsia="Times New Roman" w:cstheme="minorHAnsi"/>
          <w:bCs/>
          <w:color w:val="000000" w:themeColor="text1"/>
          <w:sz w:val="24"/>
          <w:szCs w:val="24"/>
          <w:lang w:val="es-ES"/>
        </w:rPr>
        <w:t xml:space="preserve"> </w:t>
      </w:r>
    </w:p>
    <w:p w14:paraId="02B3CB27" w14:textId="7457BA92" w:rsidR="00375FE7" w:rsidRDefault="00375FE7" w:rsidP="00D87576">
      <w:pPr>
        <w:spacing w:line="276" w:lineRule="auto"/>
        <w:jc w:val="both"/>
        <w:rPr>
          <w:rFonts w:eastAsia="Times New Roman" w:cstheme="minorHAnsi"/>
          <w:bCs/>
          <w:color w:val="000000" w:themeColor="text1"/>
          <w:sz w:val="24"/>
          <w:szCs w:val="24"/>
          <w:lang w:val="es-ES"/>
        </w:rPr>
      </w:pPr>
      <w:r>
        <w:rPr>
          <w:rFonts w:eastAsia="Times New Roman" w:cstheme="minorHAnsi"/>
          <w:b/>
          <w:color w:val="000000" w:themeColor="text1"/>
          <w:sz w:val="24"/>
          <w:szCs w:val="24"/>
          <w:lang w:val="es-ES"/>
        </w:rPr>
        <w:t xml:space="preserve">OBJETIVO: </w:t>
      </w:r>
      <w:r w:rsidR="00AE5446" w:rsidRPr="00AE5446">
        <w:rPr>
          <w:rFonts w:eastAsia="Times New Roman" w:cstheme="minorHAnsi"/>
          <w:bCs/>
          <w:color w:val="000000" w:themeColor="text1"/>
          <w:sz w:val="24"/>
          <w:szCs w:val="24"/>
          <w:lang w:val="es-ES"/>
        </w:rPr>
        <w:t>El proyecto MICROEXTRACT tiene como objetivo “desarrollar un proceso innovador y sostenible para la extracción de compuestos antioxidantes a partir de matrices vegetales residuales de la industria agroalimentaria mediante el uso combinado de tecnología de microondas y disolventes ambientalmente amigables alternativos a los disolventes orgánicos tradicionalmente utilizados.</w:t>
      </w:r>
    </w:p>
    <w:p w14:paraId="7B5C4BF9" w14:textId="0BB16F14" w:rsidR="004B111B" w:rsidRDefault="00891A42" w:rsidP="00375FE7">
      <w:pPr>
        <w:spacing w:line="276" w:lineRule="auto"/>
        <w:jc w:val="both"/>
        <w:rPr>
          <w:lang w:val="es-ES"/>
        </w:rPr>
      </w:pPr>
      <w:r w:rsidRPr="00873080">
        <w:rPr>
          <w:rFonts w:cs="Times New Roman"/>
          <w:b/>
          <w:color w:val="000000" w:themeColor="text1"/>
          <w:sz w:val="24"/>
          <w:szCs w:val="24"/>
          <w:lang w:val="es-ES"/>
        </w:rPr>
        <w:t>METODOLOGÍA</w:t>
      </w:r>
      <w:r>
        <w:rPr>
          <w:rFonts w:cs="Times New Roman"/>
          <w:bCs/>
          <w:color w:val="000000" w:themeColor="text1"/>
          <w:sz w:val="24"/>
          <w:szCs w:val="24"/>
          <w:lang w:val="es-ES"/>
        </w:rPr>
        <w:t>:</w:t>
      </w:r>
      <w:r w:rsidR="00D26015" w:rsidRPr="00D26015">
        <w:rPr>
          <w:lang w:val="es-ES"/>
        </w:rPr>
        <w:t xml:space="preserve"> </w:t>
      </w:r>
      <w:r w:rsidR="00302429" w:rsidRPr="00D87576">
        <w:rPr>
          <w:sz w:val="24"/>
          <w:szCs w:val="24"/>
          <w:lang w:val="es-ES"/>
        </w:rPr>
        <w:t>La metodología y plan de trabajo propuesto para el presente proyecto</w:t>
      </w:r>
      <w:r w:rsidR="004B111B" w:rsidRPr="00D87576">
        <w:rPr>
          <w:sz w:val="24"/>
          <w:szCs w:val="24"/>
          <w:lang w:val="es-ES"/>
        </w:rPr>
        <w:t xml:space="preserve"> </w:t>
      </w:r>
      <w:r w:rsidR="00302429" w:rsidRPr="00D87576">
        <w:rPr>
          <w:sz w:val="24"/>
          <w:szCs w:val="24"/>
          <w:lang w:val="es-ES"/>
        </w:rPr>
        <w:t>están enfocados en el desarrollo de</w:t>
      </w:r>
      <w:r w:rsidR="004B111B" w:rsidRPr="00D87576">
        <w:rPr>
          <w:sz w:val="24"/>
          <w:szCs w:val="24"/>
          <w:lang w:val="es-ES"/>
        </w:rPr>
        <w:t xml:space="preserve"> las siguientes </w:t>
      </w:r>
      <w:r w:rsidR="00D87576">
        <w:rPr>
          <w:sz w:val="24"/>
          <w:szCs w:val="24"/>
          <w:lang w:val="es-ES"/>
        </w:rPr>
        <w:t>fases</w:t>
      </w:r>
      <w:r w:rsidR="004B111B" w:rsidRPr="00D87576">
        <w:rPr>
          <w:sz w:val="24"/>
          <w:szCs w:val="24"/>
          <w:lang w:val="es-ES"/>
        </w:rPr>
        <w:t>:</w:t>
      </w:r>
    </w:p>
    <w:p w14:paraId="39558D7E" w14:textId="3A21EA72" w:rsidR="00AE5446" w:rsidRPr="001D0C6B" w:rsidRDefault="00AE5446" w:rsidP="00AE5446">
      <w:pPr>
        <w:spacing w:after="0" w:line="276" w:lineRule="auto"/>
        <w:jc w:val="both"/>
        <w:rPr>
          <w:rFonts w:cs="Times New Roman"/>
          <w:bCs/>
          <w:color w:val="000000" w:themeColor="text1"/>
          <w:sz w:val="24"/>
          <w:szCs w:val="24"/>
          <w:lang w:val="es-ES"/>
        </w:rPr>
      </w:pPr>
      <w:r>
        <w:rPr>
          <w:rFonts w:cs="Times New Roman"/>
          <w:b/>
          <w:bCs/>
          <w:color w:val="000000" w:themeColor="text1"/>
          <w:sz w:val="24"/>
          <w:szCs w:val="24"/>
          <w:lang w:val="es-ES"/>
        </w:rPr>
        <w:t xml:space="preserve">FASE </w:t>
      </w:r>
      <w:r w:rsidRPr="00AE5446">
        <w:rPr>
          <w:rFonts w:cs="Times New Roman"/>
          <w:b/>
          <w:bCs/>
          <w:color w:val="000000" w:themeColor="text1"/>
          <w:sz w:val="24"/>
          <w:szCs w:val="24"/>
          <w:lang w:val="es-ES"/>
        </w:rPr>
        <w:t xml:space="preserve">1. </w:t>
      </w:r>
      <w:r w:rsidR="001D0C6B" w:rsidRPr="00AE5446">
        <w:rPr>
          <w:rFonts w:cs="Times New Roman"/>
          <w:bCs/>
          <w:color w:val="000000" w:themeColor="text1"/>
          <w:sz w:val="24"/>
          <w:szCs w:val="24"/>
          <w:lang w:val="es-ES"/>
        </w:rPr>
        <w:t xml:space="preserve">ESTUDIO DE CARACTERIZACIÓN DE LOS RESTOS DE CÍTRICOS, CRUCÍFERAS Y ALCACHOFAS PROCEDENTES DE LA INDUSTRIA AGROALIMENTARIA. </w:t>
      </w:r>
      <w:r w:rsidR="001D0C6B">
        <w:rPr>
          <w:rFonts w:cs="Times New Roman"/>
          <w:bCs/>
          <w:color w:val="000000" w:themeColor="text1"/>
          <w:sz w:val="24"/>
          <w:szCs w:val="24"/>
          <w:lang w:val="es-ES"/>
        </w:rPr>
        <w:t>E</w:t>
      </w:r>
      <w:r w:rsidR="001D0C6B">
        <w:rPr>
          <w:rFonts w:cstheme="minorHAnsi"/>
          <w:lang w:val="es-ES"/>
        </w:rPr>
        <w:t>valuación de</w:t>
      </w:r>
      <w:r w:rsidR="001D0C6B" w:rsidRPr="001D0C6B">
        <w:rPr>
          <w:rFonts w:cstheme="minorHAnsi"/>
          <w:lang w:val="es-ES"/>
        </w:rPr>
        <w:t xml:space="preserve"> </w:t>
      </w:r>
      <w:r w:rsidR="001D0C6B">
        <w:rPr>
          <w:rFonts w:cstheme="minorHAnsi"/>
          <w:lang w:val="es-ES"/>
        </w:rPr>
        <w:t>la calidad</w:t>
      </w:r>
      <w:r w:rsidR="001D0C6B" w:rsidRPr="001D0C6B">
        <w:rPr>
          <w:rFonts w:cstheme="minorHAnsi"/>
          <w:lang w:val="es-ES"/>
        </w:rPr>
        <w:t xml:space="preserve"> sanitari</w:t>
      </w:r>
      <w:r w:rsidR="001D0C6B">
        <w:rPr>
          <w:rFonts w:cstheme="minorHAnsi"/>
          <w:lang w:val="es-ES"/>
        </w:rPr>
        <w:t>a</w:t>
      </w:r>
      <w:r w:rsidR="001D0C6B" w:rsidRPr="001D0C6B">
        <w:rPr>
          <w:rFonts w:cstheme="minorHAnsi"/>
          <w:lang w:val="es-ES"/>
        </w:rPr>
        <w:t xml:space="preserve"> y la posible presencia de contaminantes así como sus características nutricionales generales y su riqueza en compuestos antioxidantes.</w:t>
      </w:r>
    </w:p>
    <w:p w14:paraId="2221FD02" w14:textId="1E54557E" w:rsidR="00AE5446" w:rsidRPr="00AE5446" w:rsidRDefault="00AE5446" w:rsidP="00AE5446">
      <w:pPr>
        <w:spacing w:after="0" w:line="276" w:lineRule="auto"/>
        <w:jc w:val="both"/>
        <w:rPr>
          <w:rFonts w:cs="Times New Roman"/>
          <w:bCs/>
          <w:color w:val="000000" w:themeColor="text1"/>
          <w:sz w:val="24"/>
          <w:szCs w:val="24"/>
          <w:lang w:val="es-ES"/>
        </w:rPr>
      </w:pPr>
      <w:r>
        <w:rPr>
          <w:rFonts w:cs="Times New Roman"/>
          <w:b/>
          <w:bCs/>
          <w:color w:val="000000" w:themeColor="text1"/>
          <w:sz w:val="24"/>
          <w:szCs w:val="24"/>
          <w:lang w:val="es-ES"/>
        </w:rPr>
        <w:t xml:space="preserve">FASE </w:t>
      </w:r>
      <w:r w:rsidRPr="00AE5446">
        <w:rPr>
          <w:rFonts w:cs="Times New Roman"/>
          <w:b/>
          <w:bCs/>
          <w:color w:val="000000" w:themeColor="text1"/>
          <w:sz w:val="24"/>
          <w:szCs w:val="24"/>
          <w:lang w:val="es-ES"/>
        </w:rPr>
        <w:t xml:space="preserve">2. </w:t>
      </w:r>
      <w:r w:rsidR="001D0C6B" w:rsidRPr="00AE5446">
        <w:rPr>
          <w:rFonts w:cs="Times New Roman"/>
          <w:bCs/>
          <w:color w:val="000000" w:themeColor="text1"/>
          <w:sz w:val="24"/>
          <w:szCs w:val="24"/>
          <w:lang w:val="es-ES"/>
        </w:rPr>
        <w:t xml:space="preserve">DESARROLLO Y OPTIMIZACIÓN DE UN PROTOCOLO DE EXTRACCIÓN DE COMPUESTOS ANTIOXIDANTES UTILIZANDO DISOLVENTES EN BASE ACUOSA ASISTIDOS CON MICROONDAS. </w:t>
      </w:r>
      <w:r w:rsidR="001D0C6B">
        <w:rPr>
          <w:rFonts w:cs="Times New Roman"/>
          <w:bCs/>
          <w:color w:val="000000" w:themeColor="text1"/>
          <w:sz w:val="24"/>
          <w:szCs w:val="24"/>
          <w:lang w:val="es-ES"/>
        </w:rPr>
        <w:t xml:space="preserve">Ensayos y optimización de diferentes parámetros de trabajo del protocolo de extracción propuesto. </w:t>
      </w:r>
    </w:p>
    <w:p w14:paraId="0CF3EE3A" w14:textId="322D5F86" w:rsidR="00AE5446" w:rsidRPr="00AE5446" w:rsidRDefault="00AE5446" w:rsidP="001D0C6B">
      <w:pPr>
        <w:spacing w:after="0" w:line="276" w:lineRule="auto"/>
        <w:jc w:val="both"/>
        <w:rPr>
          <w:rFonts w:cs="Times New Roman"/>
          <w:bCs/>
          <w:color w:val="000000" w:themeColor="text1"/>
          <w:sz w:val="24"/>
          <w:szCs w:val="24"/>
          <w:lang w:val="es-ES"/>
        </w:rPr>
      </w:pPr>
      <w:r>
        <w:rPr>
          <w:rFonts w:cs="Times New Roman"/>
          <w:b/>
          <w:bCs/>
          <w:color w:val="000000" w:themeColor="text1"/>
          <w:sz w:val="24"/>
          <w:szCs w:val="24"/>
          <w:lang w:val="es-ES"/>
        </w:rPr>
        <w:t xml:space="preserve">FASE </w:t>
      </w:r>
      <w:r w:rsidRPr="00AE5446">
        <w:rPr>
          <w:rFonts w:cs="Times New Roman"/>
          <w:b/>
          <w:bCs/>
          <w:color w:val="000000" w:themeColor="text1"/>
          <w:sz w:val="24"/>
          <w:szCs w:val="24"/>
          <w:lang w:val="es-ES"/>
        </w:rPr>
        <w:t xml:space="preserve">3. </w:t>
      </w:r>
      <w:r w:rsidR="001D0C6B" w:rsidRPr="00AE5446">
        <w:rPr>
          <w:rFonts w:cs="Times New Roman"/>
          <w:bCs/>
          <w:color w:val="000000" w:themeColor="text1"/>
          <w:sz w:val="24"/>
          <w:szCs w:val="24"/>
          <w:lang w:val="es-ES"/>
        </w:rPr>
        <w:t xml:space="preserve">EVALUACIÓN DEL RENDIMIENTO Y DE LAS CARACTERÍSTICAS DE LOS EXTRACTOS DE COMPUESTOS ANTIOXIDANTES OBTENIDOS. ESTUDIO COMPARATIVO CON LOS OBTENIDOS CON </w:t>
      </w:r>
      <w:r w:rsidR="001D0C6B" w:rsidRPr="00AE5446">
        <w:rPr>
          <w:rFonts w:cs="Times New Roman"/>
          <w:bCs/>
          <w:color w:val="000000" w:themeColor="text1"/>
          <w:sz w:val="24"/>
          <w:szCs w:val="24"/>
          <w:lang w:val="es-ES"/>
        </w:rPr>
        <w:lastRenderedPageBreak/>
        <w:t>EXTRACCIONES CONVENCIONALES.</w:t>
      </w:r>
      <w:r w:rsidR="001D0C6B">
        <w:rPr>
          <w:rFonts w:cs="Times New Roman"/>
          <w:bCs/>
          <w:color w:val="000000" w:themeColor="text1"/>
          <w:sz w:val="24"/>
          <w:szCs w:val="24"/>
          <w:lang w:val="es-ES"/>
        </w:rPr>
        <w:t xml:space="preserve"> C</w:t>
      </w:r>
      <w:r w:rsidR="001D0C6B" w:rsidRPr="001D0C6B">
        <w:rPr>
          <w:rFonts w:cstheme="minorHAnsi"/>
          <w:lang w:val="es-ES"/>
        </w:rPr>
        <w:t xml:space="preserve">aracterizar </w:t>
      </w:r>
      <w:r w:rsidR="001D0C6B">
        <w:rPr>
          <w:rFonts w:cstheme="minorHAnsi"/>
          <w:lang w:val="es-ES"/>
        </w:rPr>
        <w:t xml:space="preserve">y validar </w:t>
      </w:r>
      <w:r w:rsidR="001D0C6B" w:rsidRPr="001D0C6B">
        <w:rPr>
          <w:rFonts w:cstheme="minorHAnsi"/>
          <w:lang w:val="es-ES"/>
        </w:rPr>
        <w:t xml:space="preserve">los extractos obtenidos desde el punto de vista fisicoquímico, microbiológico y </w:t>
      </w:r>
      <w:r w:rsidR="001D0C6B">
        <w:rPr>
          <w:rFonts w:cstheme="minorHAnsi"/>
          <w:lang w:val="es-ES"/>
        </w:rPr>
        <w:t xml:space="preserve">sanitario </w:t>
      </w:r>
      <w:r w:rsidR="001D0C6B" w:rsidRPr="001D0C6B">
        <w:rPr>
          <w:rFonts w:cstheme="minorHAnsi"/>
          <w:lang w:val="es-ES"/>
        </w:rPr>
        <w:t>con</w:t>
      </w:r>
      <w:r w:rsidR="001D0C6B">
        <w:rPr>
          <w:rFonts w:cstheme="minorHAnsi"/>
          <w:lang w:val="es-ES"/>
        </w:rPr>
        <w:t xml:space="preserve"> el fin de asegurar su calidad </w:t>
      </w:r>
      <w:r w:rsidR="001D0C6B" w:rsidRPr="001D0C6B">
        <w:rPr>
          <w:rFonts w:cstheme="minorHAnsi"/>
          <w:lang w:val="es-ES"/>
        </w:rPr>
        <w:t>para su uso en la industria alimentaria.</w:t>
      </w:r>
    </w:p>
    <w:p w14:paraId="0506D8E7" w14:textId="55644B1A" w:rsidR="00AE5446" w:rsidRPr="001D0C6B" w:rsidRDefault="00AE5446" w:rsidP="00AE5446">
      <w:pPr>
        <w:spacing w:after="0" w:line="276" w:lineRule="auto"/>
        <w:jc w:val="both"/>
        <w:rPr>
          <w:rFonts w:cs="Times New Roman"/>
          <w:bCs/>
          <w:color w:val="000000" w:themeColor="text1"/>
          <w:sz w:val="24"/>
          <w:szCs w:val="24"/>
          <w:lang w:val="es-ES"/>
        </w:rPr>
      </w:pPr>
      <w:r>
        <w:rPr>
          <w:rFonts w:cs="Times New Roman"/>
          <w:b/>
          <w:bCs/>
          <w:color w:val="000000" w:themeColor="text1"/>
          <w:sz w:val="24"/>
          <w:szCs w:val="24"/>
          <w:lang w:val="es-ES"/>
        </w:rPr>
        <w:t xml:space="preserve">FASE </w:t>
      </w:r>
      <w:r w:rsidRPr="00AE5446">
        <w:rPr>
          <w:rFonts w:cs="Times New Roman"/>
          <w:b/>
          <w:bCs/>
          <w:color w:val="000000" w:themeColor="text1"/>
          <w:sz w:val="24"/>
          <w:szCs w:val="24"/>
          <w:lang w:val="es-ES"/>
        </w:rPr>
        <w:t xml:space="preserve">4. </w:t>
      </w:r>
      <w:r w:rsidR="001D0C6B" w:rsidRPr="00AE5446">
        <w:rPr>
          <w:rFonts w:cs="Times New Roman"/>
          <w:bCs/>
          <w:color w:val="000000" w:themeColor="text1"/>
          <w:sz w:val="24"/>
          <w:szCs w:val="24"/>
          <w:lang w:val="es-ES"/>
        </w:rPr>
        <w:t>EVALUACIÓN DE LAS CAPACIDADES TECNOLÓGICAS Y ALIMENTARIAS DE LOS EXTRACTOS DE COMPUESTOS ANTIOXIDANTES OBTENIDOS.</w:t>
      </w:r>
      <w:r w:rsidR="001D0C6B">
        <w:rPr>
          <w:rFonts w:cs="Times New Roman"/>
          <w:bCs/>
          <w:color w:val="000000" w:themeColor="text1"/>
          <w:sz w:val="24"/>
          <w:szCs w:val="24"/>
          <w:lang w:val="es-ES"/>
        </w:rPr>
        <w:t xml:space="preserve"> </w:t>
      </w:r>
      <w:r w:rsidR="001D0C6B" w:rsidRPr="001D0C6B">
        <w:rPr>
          <w:rFonts w:cstheme="minorHAnsi"/>
          <w:lang w:val="es-ES"/>
        </w:rPr>
        <w:t xml:space="preserve">Evaluar la naturaleza y perfil de los </w:t>
      </w:r>
      <w:r w:rsidR="001D0C6B">
        <w:rPr>
          <w:rFonts w:cstheme="minorHAnsi"/>
          <w:lang w:val="es-ES"/>
        </w:rPr>
        <w:t xml:space="preserve">extractos </w:t>
      </w:r>
      <w:r w:rsidR="00C20D09" w:rsidRPr="001D0C6B">
        <w:rPr>
          <w:rFonts w:cstheme="minorHAnsi"/>
          <w:lang w:val="es-ES"/>
        </w:rPr>
        <w:t>obtenidos,</w:t>
      </w:r>
      <w:r w:rsidR="001D0C6B">
        <w:rPr>
          <w:rFonts w:cstheme="minorHAnsi"/>
          <w:lang w:val="es-ES"/>
        </w:rPr>
        <w:t xml:space="preserve"> así como </w:t>
      </w:r>
      <w:r w:rsidR="00C20D09">
        <w:rPr>
          <w:rFonts w:cstheme="minorHAnsi"/>
          <w:lang w:val="es-ES"/>
        </w:rPr>
        <w:t xml:space="preserve">de sus </w:t>
      </w:r>
      <w:r w:rsidR="001D0C6B" w:rsidRPr="001D0C6B">
        <w:rPr>
          <w:rFonts w:cstheme="minorHAnsi"/>
          <w:lang w:val="es-ES"/>
        </w:rPr>
        <w:t xml:space="preserve">capacidades </w:t>
      </w:r>
      <w:r w:rsidR="00C20D09">
        <w:rPr>
          <w:rFonts w:cstheme="minorHAnsi"/>
          <w:lang w:val="es-ES"/>
        </w:rPr>
        <w:t xml:space="preserve">nutricionales, </w:t>
      </w:r>
      <w:r w:rsidR="001D0C6B">
        <w:rPr>
          <w:rFonts w:cstheme="minorHAnsi"/>
          <w:lang w:val="es-ES"/>
        </w:rPr>
        <w:t>antimicrobi</w:t>
      </w:r>
      <w:r w:rsidR="00C20D09">
        <w:rPr>
          <w:rFonts w:cstheme="minorHAnsi"/>
          <w:lang w:val="es-ES"/>
        </w:rPr>
        <w:t>anas, antioxi</w:t>
      </w:r>
      <w:r w:rsidR="001D0C6B">
        <w:rPr>
          <w:rFonts w:cstheme="minorHAnsi"/>
          <w:lang w:val="es-ES"/>
        </w:rPr>
        <w:t>dantes,</w:t>
      </w:r>
      <w:r w:rsidR="00C20D09">
        <w:rPr>
          <w:rFonts w:cstheme="minorHAnsi"/>
          <w:lang w:val="es-ES"/>
        </w:rPr>
        <w:t xml:space="preserve"> etc. </w:t>
      </w:r>
      <w:r w:rsidR="001D0C6B" w:rsidRPr="001D0C6B">
        <w:rPr>
          <w:rFonts w:cstheme="minorHAnsi"/>
          <w:lang w:val="es-ES"/>
        </w:rPr>
        <w:t>p</w:t>
      </w:r>
      <w:r w:rsidR="001D0C6B" w:rsidRPr="001D0C6B">
        <w:rPr>
          <w:rFonts w:cstheme="minorHAnsi"/>
          <w:bCs/>
          <w:lang w:val="es-ES"/>
        </w:rPr>
        <w:t xml:space="preserve">ara su utilización en la </w:t>
      </w:r>
      <w:r w:rsidR="00C20D09">
        <w:rPr>
          <w:rFonts w:cstheme="minorHAnsi"/>
          <w:bCs/>
          <w:lang w:val="es-ES"/>
        </w:rPr>
        <w:t>industria</w:t>
      </w:r>
      <w:r w:rsidR="001D0C6B" w:rsidRPr="001D0C6B">
        <w:rPr>
          <w:rFonts w:cstheme="minorHAnsi"/>
          <w:bCs/>
          <w:lang w:val="es-ES"/>
        </w:rPr>
        <w:t xml:space="preserve"> agroalimentaria</w:t>
      </w:r>
    </w:p>
    <w:p w14:paraId="7239AD83" w14:textId="77777777" w:rsidR="00AE5446" w:rsidRDefault="00AE5446" w:rsidP="00D87576">
      <w:pPr>
        <w:spacing w:after="0" w:line="276" w:lineRule="auto"/>
        <w:jc w:val="both"/>
        <w:rPr>
          <w:rFonts w:cs="Times New Roman"/>
          <w:bCs/>
          <w:color w:val="000000" w:themeColor="text1"/>
          <w:sz w:val="24"/>
          <w:szCs w:val="24"/>
          <w:lang w:val="es-ES"/>
        </w:rPr>
      </w:pPr>
    </w:p>
    <w:p w14:paraId="0B200932" w14:textId="67107203" w:rsidR="00E509EA" w:rsidRPr="008B120D" w:rsidRDefault="00271D96" w:rsidP="00320E45">
      <w:pPr>
        <w:spacing w:after="0" w:line="276" w:lineRule="auto"/>
        <w:jc w:val="center"/>
        <w:rPr>
          <w:rFonts w:ascii="Calibri" w:hAnsi="Calibri" w:cs="Calibri"/>
          <w:i/>
          <w:iCs/>
          <w:sz w:val="20"/>
          <w:szCs w:val="20"/>
          <w:lang w:val="es-ES"/>
        </w:rPr>
      </w:pPr>
      <w:r w:rsidRPr="007C39AF">
        <w:rPr>
          <w:rFonts w:eastAsia="Times New Roman" w:cstheme="minorHAnsi"/>
          <w:i/>
          <w:sz w:val="20"/>
          <w:szCs w:val="20"/>
          <w:lang w:val="es-ES"/>
        </w:rPr>
        <w:t>Proyecto subvencionado por una cantidad global de</w:t>
      </w:r>
      <w:r w:rsidR="00914BCA" w:rsidRPr="007C39AF">
        <w:rPr>
          <w:rFonts w:eastAsia="Times New Roman" w:cstheme="minorHAnsi"/>
          <w:i/>
          <w:sz w:val="20"/>
          <w:szCs w:val="20"/>
          <w:lang w:val="es-ES"/>
        </w:rPr>
        <w:t xml:space="preserve"> </w:t>
      </w:r>
      <w:r w:rsidR="00AE5446" w:rsidRPr="00AE5446">
        <w:rPr>
          <w:rFonts w:eastAsia="Times New Roman" w:cstheme="minorHAnsi"/>
          <w:i/>
          <w:sz w:val="20"/>
          <w:szCs w:val="20"/>
          <w:lang w:val="es-ES"/>
        </w:rPr>
        <w:t xml:space="preserve">115.800,49 </w:t>
      </w:r>
      <w:r w:rsidR="008A2371" w:rsidRPr="007C39AF">
        <w:rPr>
          <w:rFonts w:eastAsia="Times New Roman" w:cstheme="minorHAnsi"/>
          <w:i/>
          <w:sz w:val="20"/>
          <w:szCs w:val="20"/>
          <w:lang w:val="es-ES"/>
        </w:rPr>
        <w:t xml:space="preserve">€ </w:t>
      </w:r>
      <w:r w:rsidRPr="007C39AF">
        <w:rPr>
          <w:rFonts w:eastAsia="Times New Roman" w:cstheme="minorHAnsi"/>
          <w:i/>
          <w:sz w:val="20"/>
          <w:szCs w:val="20"/>
          <w:lang w:val="es-ES"/>
        </w:rPr>
        <w:t xml:space="preserve">por el Instituto de Fomento de la Región de Murcia (INFO) y cofinanciado en un 80%, es decir, hasta </w:t>
      </w:r>
      <w:r w:rsidR="00D56E9E" w:rsidRPr="007C39AF">
        <w:rPr>
          <w:rFonts w:eastAsia="Times New Roman" w:cstheme="minorHAnsi"/>
          <w:i/>
          <w:sz w:val="20"/>
          <w:szCs w:val="20"/>
          <w:lang w:val="es-ES"/>
        </w:rPr>
        <w:t>9</w:t>
      </w:r>
      <w:r w:rsidR="00AE5446">
        <w:rPr>
          <w:rFonts w:eastAsia="Times New Roman" w:cstheme="minorHAnsi"/>
          <w:i/>
          <w:sz w:val="20"/>
          <w:szCs w:val="20"/>
          <w:lang w:val="es-ES"/>
        </w:rPr>
        <w:t>2.640</w:t>
      </w:r>
      <w:r w:rsidR="00D56E9E" w:rsidRPr="007C39AF">
        <w:rPr>
          <w:rFonts w:eastAsia="Times New Roman" w:cstheme="minorHAnsi"/>
          <w:i/>
          <w:sz w:val="20"/>
          <w:szCs w:val="20"/>
          <w:lang w:val="es-ES"/>
        </w:rPr>
        <w:t>,</w:t>
      </w:r>
      <w:r w:rsidR="00AE5446">
        <w:rPr>
          <w:rFonts w:eastAsia="Times New Roman" w:cstheme="minorHAnsi"/>
          <w:i/>
          <w:sz w:val="20"/>
          <w:szCs w:val="20"/>
          <w:lang w:val="es-ES"/>
        </w:rPr>
        <w:t>39</w:t>
      </w:r>
      <w:r w:rsidR="008A2371" w:rsidRPr="007C39AF">
        <w:rPr>
          <w:rFonts w:eastAsia="Times New Roman" w:cstheme="minorHAnsi"/>
          <w:i/>
          <w:sz w:val="20"/>
          <w:szCs w:val="20"/>
          <w:lang w:val="es-ES"/>
        </w:rPr>
        <w:t xml:space="preserve"> € </w:t>
      </w:r>
      <w:r w:rsidRPr="007C39AF">
        <w:rPr>
          <w:rFonts w:eastAsia="Times New Roman" w:cstheme="minorHAnsi"/>
          <w:i/>
          <w:sz w:val="20"/>
          <w:szCs w:val="20"/>
          <w:lang w:val="es-ES"/>
        </w:rPr>
        <w:t>con recursos del Fondo Europeo de Desarrollo Regional (FEDER)</w:t>
      </w:r>
      <w:r w:rsidR="008A2371" w:rsidRPr="007C39AF">
        <w:rPr>
          <w:rFonts w:eastAsia="Times New Roman" w:cstheme="minorHAnsi"/>
          <w:i/>
          <w:sz w:val="20"/>
          <w:szCs w:val="20"/>
          <w:lang w:val="es-ES"/>
        </w:rPr>
        <w:t xml:space="preserve">, </w:t>
      </w:r>
      <w:r w:rsidR="00E509EA" w:rsidRPr="007C39AF">
        <w:rPr>
          <w:rFonts w:ascii="Calibri" w:hAnsi="Calibri" w:cs="Calibri"/>
          <w:i/>
          <w:iCs/>
          <w:sz w:val="20"/>
          <w:szCs w:val="20"/>
          <w:lang w:val="es-ES"/>
        </w:rPr>
        <w:t>asignados al Instituto de Fomento de la Región de Murcia con arreglo a la Subvención Global mediante la Decisión C(2015)3408, de la Comisión, por la que se aprueba el Programa Operativo de intervención comunitaria FEDER 2014‐2020 en el marco del objetivo de inversión en crecimiento y empleo, en la Comunidad Autónoma de Murcia, como Región calificada en transición.</w:t>
      </w:r>
    </w:p>
    <w:p w14:paraId="670D84E0" w14:textId="77777777" w:rsidR="00E509EA" w:rsidRPr="008B120D" w:rsidRDefault="00E509EA" w:rsidP="00E509EA">
      <w:pPr>
        <w:autoSpaceDE w:val="0"/>
        <w:autoSpaceDN w:val="0"/>
        <w:adjustRightInd w:val="0"/>
        <w:spacing w:after="0" w:line="276" w:lineRule="auto"/>
        <w:jc w:val="both"/>
        <w:rPr>
          <w:rFonts w:ascii="Calibri" w:hAnsi="Calibri" w:cs="Calibri"/>
          <w:i/>
          <w:iCs/>
          <w:sz w:val="20"/>
          <w:szCs w:val="20"/>
          <w:lang w:val="es-ES"/>
        </w:rPr>
      </w:pPr>
    </w:p>
    <w:p w14:paraId="0CAF6AAE" w14:textId="77777777" w:rsidR="00E509EA" w:rsidRPr="00602471" w:rsidRDefault="00E509EA" w:rsidP="00E509EA">
      <w:pPr>
        <w:autoSpaceDE w:val="0"/>
        <w:autoSpaceDN w:val="0"/>
        <w:adjustRightInd w:val="0"/>
        <w:spacing w:after="0" w:line="276" w:lineRule="auto"/>
        <w:rPr>
          <w:rFonts w:ascii="Calibri" w:hAnsi="Calibri" w:cs="Calibri"/>
          <w:sz w:val="20"/>
          <w:szCs w:val="20"/>
          <w:lang w:val="es-ES"/>
        </w:rPr>
      </w:pPr>
      <w:r w:rsidRPr="00602471">
        <w:rPr>
          <w:rFonts w:ascii="Calibri" w:hAnsi="Calibri" w:cs="Calibri"/>
          <w:sz w:val="20"/>
          <w:szCs w:val="20"/>
          <w:lang w:val="es-ES"/>
        </w:rPr>
        <w:t>Para cualquier información adicional relativa a este Proyecto puede dirigirse a:</w:t>
      </w:r>
    </w:p>
    <w:p w14:paraId="409C5EDE"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Asociación Empresarial de Investigación Centro Tecnológico Nacional de la Conserva</w:t>
      </w:r>
    </w:p>
    <w:p w14:paraId="49F03354"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Calle Concordia s/n</w:t>
      </w:r>
    </w:p>
    <w:p w14:paraId="1EEDFEB3" w14:textId="77777777" w:rsidR="00E509EA" w:rsidRPr="00602471" w:rsidRDefault="00E509EA" w:rsidP="00E509EA">
      <w:pPr>
        <w:autoSpaceDE w:val="0"/>
        <w:autoSpaceDN w:val="0"/>
        <w:adjustRightInd w:val="0"/>
        <w:spacing w:after="0" w:line="276" w:lineRule="auto"/>
        <w:jc w:val="center"/>
        <w:rPr>
          <w:rFonts w:ascii="Calibri" w:hAnsi="Calibri" w:cs="Calibri"/>
          <w:sz w:val="20"/>
          <w:szCs w:val="20"/>
          <w:lang w:val="es-ES"/>
        </w:rPr>
      </w:pPr>
      <w:r w:rsidRPr="00602471">
        <w:rPr>
          <w:rFonts w:ascii="Calibri" w:hAnsi="Calibri" w:cs="Calibri"/>
          <w:sz w:val="20"/>
          <w:szCs w:val="20"/>
          <w:lang w:val="es-ES"/>
        </w:rPr>
        <w:t>30500 Molina de Segura (Murcia)</w:t>
      </w:r>
    </w:p>
    <w:p w14:paraId="2B50E30F" w14:textId="77777777" w:rsidR="00E509EA" w:rsidRPr="008B120D" w:rsidRDefault="00E509EA" w:rsidP="00E509EA">
      <w:pPr>
        <w:autoSpaceDE w:val="0"/>
        <w:autoSpaceDN w:val="0"/>
        <w:adjustRightInd w:val="0"/>
        <w:spacing w:after="0" w:line="276" w:lineRule="auto"/>
        <w:jc w:val="center"/>
        <w:rPr>
          <w:rFonts w:ascii="Calibri" w:hAnsi="Calibri" w:cs="Calibri"/>
          <w:sz w:val="20"/>
          <w:szCs w:val="20"/>
          <w:lang w:val="es-ES"/>
        </w:rPr>
      </w:pPr>
      <w:r w:rsidRPr="008B120D">
        <w:rPr>
          <w:rFonts w:ascii="Calibri" w:hAnsi="Calibri" w:cs="Calibri"/>
          <w:sz w:val="20"/>
          <w:szCs w:val="20"/>
          <w:lang w:val="es-ES"/>
        </w:rPr>
        <w:t>Tel: 968389011</w:t>
      </w:r>
    </w:p>
    <w:p w14:paraId="59237B9B" w14:textId="51AE73FF" w:rsidR="00E509EA" w:rsidRPr="008B120D" w:rsidRDefault="00AE5446" w:rsidP="00E509EA">
      <w:pPr>
        <w:spacing w:line="276" w:lineRule="auto"/>
        <w:jc w:val="center"/>
        <w:rPr>
          <w:rFonts w:ascii="Calibri" w:hAnsi="Calibri" w:cs="Calibri"/>
          <w:sz w:val="20"/>
          <w:szCs w:val="20"/>
          <w:lang w:val="es-ES"/>
        </w:rPr>
      </w:pPr>
      <w:r>
        <w:rPr>
          <w:lang w:val="es-ES"/>
        </w:rPr>
        <w:t>Luis Miguel Ayuso García</w:t>
      </w:r>
      <w:r w:rsidR="00E509EA" w:rsidRPr="008B120D">
        <w:rPr>
          <w:lang w:val="es-ES"/>
        </w:rPr>
        <w:t xml:space="preserve"> </w:t>
      </w:r>
      <w:hyperlink r:id="rId8" w:history="1">
        <w:r w:rsidRPr="00E847F3">
          <w:rPr>
            <w:rStyle w:val="Hipervnculo"/>
            <w:rFonts w:ascii="Calibri" w:hAnsi="Calibri" w:cs="Calibri"/>
            <w:sz w:val="20"/>
            <w:szCs w:val="20"/>
            <w:lang w:val="es-ES"/>
          </w:rPr>
          <w:t>ayuso@ctnc.es</w:t>
        </w:r>
      </w:hyperlink>
    </w:p>
    <w:sectPr w:rsidR="00E509EA" w:rsidRPr="008B120D" w:rsidSect="005627AA">
      <w:headerReference w:type="default" r:id="rId9"/>
      <w:footerReference w:type="default" r:id="rId10"/>
      <w:pgSz w:w="12240" w:h="15840"/>
      <w:pgMar w:top="1701" w:right="1440" w:bottom="1440" w:left="1134" w:header="51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96DD7" w14:textId="77777777" w:rsidR="0093253E" w:rsidRDefault="0093253E" w:rsidP="00A62BF3">
      <w:pPr>
        <w:spacing w:after="0" w:line="240" w:lineRule="auto"/>
      </w:pPr>
      <w:r>
        <w:separator/>
      </w:r>
    </w:p>
  </w:endnote>
  <w:endnote w:type="continuationSeparator" w:id="0">
    <w:p w14:paraId="689F9D5E" w14:textId="77777777" w:rsidR="0093253E" w:rsidRDefault="0093253E" w:rsidP="00A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Light">
    <w:altName w:val="Arial"/>
    <w:panose1 w:val="00000000000000000000"/>
    <w:charset w:val="00"/>
    <w:family w:val="modern"/>
    <w:notTrueType/>
    <w:pitch w:val="variable"/>
    <w:sig w:usb0="A00000FF" w:usb1="4000004A" w:usb2="00000000" w:usb3="00000000" w:csb0="0000000B"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5630" w14:textId="7C85271B" w:rsidR="00A34839" w:rsidRDefault="00A34839" w:rsidP="005627AA">
    <w:pPr>
      <w:pStyle w:val="Piedepgina"/>
      <w:pBdr>
        <w:bottom w:val="single" w:sz="12" w:space="1" w:color="auto"/>
      </w:pBdr>
      <w:tabs>
        <w:tab w:val="clear" w:pos="4680"/>
        <w:tab w:val="clear" w:pos="9360"/>
        <w:tab w:val="left" w:pos="1869"/>
        <w:tab w:val="left" w:pos="6189"/>
      </w:tabs>
      <w:jc w:val="center"/>
      <w:rPr>
        <w:color w:val="2F5496" w:themeColor="accent1" w:themeShade="BF"/>
        <w:lang w:val="es-ES"/>
      </w:rPr>
    </w:pPr>
  </w:p>
  <w:p w14:paraId="1E8C8538" w14:textId="6D4E40F6" w:rsidR="005627AA" w:rsidRPr="00A34839" w:rsidRDefault="00A34839" w:rsidP="005627AA">
    <w:pPr>
      <w:pStyle w:val="Piedepgina"/>
      <w:tabs>
        <w:tab w:val="clear" w:pos="4680"/>
        <w:tab w:val="clear" w:pos="9360"/>
        <w:tab w:val="left" w:pos="1869"/>
        <w:tab w:val="left" w:pos="6189"/>
      </w:tabs>
      <w:jc w:val="center"/>
      <w:rPr>
        <w:lang w:val="es-ES"/>
      </w:rPr>
    </w:pPr>
    <w:r w:rsidRPr="00A34839">
      <w:rPr>
        <w:rFonts w:ascii="Gotham Light" w:hAnsi="Gotham Light" w:cs="Calibri,Bold"/>
        <w:b/>
        <w:bCs/>
        <w:sz w:val="16"/>
        <w:szCs w:val="16"/>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736C" w14:textId="77777777" w:rsidR="0093253E" w:rsidRDefault="0093253E" w:rsidP="00A62BF3">
      <w:pPr>
        <w:spacing w:after="0" w:line="240" w:lineRule="auto"/>
      </w:pPr>
      <w:r>
        <w:separator/>
      </w:r>
    </w:p>
  </w:footnote>
  <w:footnote w:type="continuationSeparator" w:id="0">
    <w:p w14:paraId="0532CCDA" w14:textId="77777777" w:rsidR="0093253E" w:rsidRDefault="0093253E" w:rsidP="00A6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7D4A" w14:textId="77777777" w:rsidR="00263CD6" w:rsidRDefault="00263CD6" w:rsidP="00263CD6">
    <w:pPr>
      <w:pStyle w:val="Piedepgina"/>
      <w:tabs>
        <w:tab w:val="clear" w:pos="4680"/>
        <w:tab w:val="clear" w:pos="9360"/>
        <w:tab w:val="left" w:pos="1869"/>
        <w:tab w:val="left" w:pos="6189"/>
      </w:tabs>
      <w:jc w:val="center"/>
      <w:rPr>
        <w:i/>
        <w:sz w:val="18"/>
        <w:szCs w:val="18"/>
        <w:lang w:val="es-ES"/>
      </w:rPr>
    </w:pPr>
    <w:r>
      <w:rPr>
        <w:noProof/>
        <w:lang w:val="es-ES" w:eastAsia="es-ES"/>
      </w:rPr>
      <w:drawing>
        <wp:anchor distT="0" distB="0" distL="114300" distR="114300" simplePos="0" relativeHeight="251661312" behindDoc="0" locked="0" layoutInCell="1" allowOverlap="1" wp14:anchorId="048DB754" wp14:editId="39181ECF">
          <wp:simplePos x="0" y="0"/>
          <wp:positionH relativeFrom="column">
            <wp:posOffset>4518660</wp:posOffset>
          </wp:positionH>
          <wp:positionV relativeFrom="paragraph">
            <wp:posOffset>104775</wp:posOffset>
          </wp:positionV>
          <wp:extent cx="1752600" cy="3816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752600" cy="381635"/>
                  </a:xfrm>
                  <a:prstGeom prst="rect">
                    <a:avLst/>
                  </a:prstGeom>
                </pic:spPr>
              </pic:pic>
            </a:graphicData>
          </a:graphic>
        </wp:anchor>
      </w:drawing>
    </w:r>
    <w:r>
      <w:rPr>
        <w:noProof/>
        <w:lang w:val="es-ES" w:eastAsia="es-ES"/>
      </w:rPr>
      <w:drawing>
        <wp:anchor distT="0" distB="0" distL="114300" distR="114300" simplePos="0" relativeHeight="251662336" behindDoc="0" locked="0" layoutInCell="1" allowOverlap="1" wp14:anchorId="310F08D3" wp14:editId="656A20B9">
          <wp:simplePos x="0" y="0"/>
          <wp:positionH relativeFrom="column">
            <wp:posOffset>3223260</wp:posOffset>
          </wp:positionH>
          <wp:positionV relativeFrom="paragraph">
            <wp:posOffset>91440</wp:posOffset>
          </wp:positionV>
          <wp:extent cx="896620" cy="4127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412750"/>
                  </a:xfrm>
                  <a:prstGeom prst="rect">
                    <a:avLst/>
                  </a:prstGeom>
                  <a:noFill/>
                </pic:spPr>
              </pic:pic>
            </a:graphicData>
          </a:graphic>
        </wp:anchor>
      </w:drawing>
    </w:r>
    <w:r w:rsidRPr="00F862B9">
      <w:rPr>
        <w:noProof/>
        <w:lang w:val="es-ES" w:eastAsia="es-ES"/>
      </w:rPr>
      <w:drawing>
        <wp:anchor distT="0" distB="0" distL="114300" distR="114300" simplePos="0" relativeHeight="251663360" behindDoc="0" locked="0" layoutInCell="1" allowOverlap="1" wp14:anchorId="26377073" wp14:editId="4967724D">
          <wp:simplePos x="0" y="0"/>
          <wp:positionH relativeFrom="column">
            <wp:posOffset>2194560</wp:posOffset>
          </wp:positionH>
          <wp:positionV relativeFrom="paragraph">
            <wp:posOffset>66675</wp:posOffset>
          </wp:positionV>
          <wp:extent cx="762000" cy="437515"/>
          <wp:effectExtent l="0" t="0" r="0" b="635"/>
          <wp:wrapTopAndBottom/>
          <wp:docPr id="16" name="Imagen 5" descr="U:\Plantillas\LOGOS INFO\Nuevo Logo INFO.png"/>
          <wp:cNvGraphicFramePr/>
          <a:graphic xmlns:a="http://schemas.openxmlformats.org/drawingml/2006/main">
            <a:graphicData uri="http://schemas.openxmlformats.org/drawingml/2006/picture">
              <pic:pic xmlns:pic="http://schemas.openxmlformats.org/drawingml/2006/picture">
                <pic:nvPicPr>
                  <pic:cNvPr id="2085" name="Picture 38" descr="U:\Plantillas\LOGOS INFO\Nuevo Logo INF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437515"/>
                  </a:xfrm>
                  <a:prstGeom prst="rect">
                    <a:avLst/>
                  </a:prstGeom>
                  <a:noFill/>
                  <a:ln w="9525">
                    <a:noFill/>
                    <a:miter lim="800000"/>
                    <a:headEnd/>
                    <a:tailEnd/>
                  </a:ln>
                </pic:spPr>
              </pic:pic>
            </a:graphicData>
          </a:graphic>
        </wp:anchor>
      </w:drawing>
    </w:r>
    <w:r w:rsidRPr="00F862B9">
      <w:rPr>
        <w:noProof/>
        <w:lang w:val="es-ES" w:eastAsia="es-ES"/>
      </w:rPr>
      <w:drawing>
        <wp:anchor distT="0" distB="0" distL="114300" distR="114300" simplePos="0" relativeHeight="251664384" behindDoc="0" locked="0" layoutInCell="1" allowOverlap="1" wp14:anchorId="6E3065BB" wp14:editId="53911AE4">
          <wp:simplePos x="0" y="0"/>
          <wp:positionH relativeFrom="column">
            <wp:posOffset>975360</wp:posOffset>
          </wp:positionH>
          <wp:positionV relativeFrom="paragraph">
            <wp:posOffset>28575</wp:posOffset>
          </wp:positionV>
          <wp:extent cx="838200" cy="485775"/>
          <wp:effectExtent l="0" t="0" r="0" b="9525"/>
          <wp:wrapTopAndBottom/>
          <wp:docPr id="14" name="Imagen 3" descr="CARM- logonuevo"/>
          <wp:cNvGraphicFramePr/>
          <a:graphic xmlns:a="http://schemas.openxmlformats.org/drawingml/2006/main">
            <a:graphicData uri="http://schemas.openxmlformats.org/drawingml/2006/picture">
              <pic:pic xmlns:pic="http://schemas.openxmlformats.org/drawingml/2006/picture">
                <pic:nvPicPr>
                  <pic:cNvPr id="30" name="Picture 36" descr="CARM- logonue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w="9525">
                    <a:noFill/>
                    <a:miter lim="800000"/>
                    <a:headEnd/>
                    <a:tailEnd/>
                  </a:ln>
                </pic:spPr>
              </pic:pic>
            </a:graphicData>
          </a:graphic>
        </wp:anchor>
      </w:drawing>
    </w:r>
    <w:r w:rsidR="005016CC">
      <w:rPr>
        <w:noProof/>
        <w:lang w:val="es-ES" w:eastAsia="es-ES"/>
      </w:rPr>
      <w:drawing>
        <wp:anchor distT="0" distB="0" distL="114300" distR="114300" simplePos="0" relativeHeight="251660288" behindDoc="0" locked="0" layoutInCell="1" allowOverlap="1" wp14:anchorId="09D21A36" wp14:editId="7818935B">
          <wp:simplePos x="0" y="0"/>
          <wp:positionH relativeFrom="column">
            <wp:posOffset>44450</wp:posOffset>
          </wp:positionH>
          <wp:positionV relativeFrom="page">
            <wp:posOffset>334010</wp:posOffset>
          </wp:positionV>
          <wp:extent cx="697865" cy="587375"/>
          <wp:effectExtent l="0" t="0" r="6985"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865" cy="587375"/>
                  </a:xfrm>
                  <a:prstGeom prst="rect">
                    <a:avLst/>
                  </a:prstGeom>
                  <a:noFill/>
                </pic:spPr>
              </pic:pic>
            </a:graphicData>
          </a:graphic>
          <wp14:sizeRelH relativeFrom="margin">
            <wp14:pctWidth>0</wp14:pctWidth>
          </wp14:sizeRelH>
          <wp14:sizeRelV relativeFrom="margin">
            <wp14:pctHeight>0</wp14:pctHeight>
          </wp14:sizeRelV>
        </wp:anchor>
      </w:drawing>
    </w:r>
    <w:sdt>
      <w:sdtPr>
        <w:rPr>
          <w:noProof/>
        </w:rPr>
        <w:id w:val="-776863408"/>
        <w:docPartObj>
          <w:docPartGallery w:val="Page Numbers (Margins)"/>
          <w:docPartUnique/>
        </w:docPartObj>
      </w:sdtPr>
      <w:sdtEndPr/>
      <w:sdtContent>
        <w:r w:rsidR="00E04EB5">
          <w:rPr>
            <w:noProof/>
            <w:lang w:val="es-ES" w:eastAsia="es-ES"/>
          </w:rPr>
          <mc:AlternateContent>
            <mc:Choice Requires="wps">
              <w:drawing>
                <wp:anchor distT="0" distB="0" distL="114300" distR="114300" simplePos="0" relativeHeight="251659264" behindDoc="0" locked="0" layoutInCell="0" allowOverlap="1" wp14:anchorId="3EBAEC7B" wp14:editId="240EFDEE">
                  <wp:simplePos x="0" y="0"/>
                  <wp:positionH relativeFrom="rightMargin">
                    <wp:align>center</wp:align>
                  </wp:positionH>
                  <wp:positionV relativeFrom="margin">
                    <wp:align>bottom</wp:align>
                  </wp:positionV>
                  <wp:extent cx="532765" cy="218313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88531" w14:textId="2E17D200"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C75510" w:rsidRPr="00C75510">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BAEC7B" id="Rectangle 1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CWtgIAALc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" o:allowincell="f" filled="f" stroked="f">
                  <v:textbox style="layout-flow:vertical;mso-layout-flow-alt:bottom-to-top;mso-fit-shape-to-text:t">
                    <w:txbxContent>
                      <w:p w14:paraId="2C388531" w14:textId="2E17D200" w:rsidR="00253592" w:rsidRDefault="00253592">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sidR="005F2BCA">
                          <w:rPr>
                            <w:rFonts w:eastAsiaTheme="minorEastAsia" w:cs="Times New Roman"/>
                          </w:rPr>
                          <w:fldChar w:fldCharType="begin"/>
                        </w:r>
                        <w:r>
                          <w:instrText xml:space="preserve"> PAGE    \* MERGEFORMAT </w:instrText>
                        </w:r>
                        <w:r w:rsidR="005F2BCA">
                          <w:rPr>
                            <w:rFonts w:eastAsiaTheme="minorEastAsia" w:cs="Times New Roman"/>
                          </w:rPr>
                          <w:fldChar w:fldCharType="separate"/>
                        </w:r>
                        <w:r w:rsidR="00C75510" w:rsidRPr="00C75510">
                          <w:rPr>
                            <w:rFonts w:asciiTheme="majorHAnsi" w:eastAsiaTheme="majorEastAsia" w:hAnsiTheme="majorHAnsi" w:cstheme="majorBidi"/>
                            <w:noProof/>
                            <w:sz w:val="44"/>
                            <w:szCs w:val="44"/>
                          </w:rPr>
                          <w:t>2</w:t>
                        </w:r>
                        <w:r w:rsidR="005F2BCA">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016CC">
      <w:rPr>
        <w:noProof/>
        <w:lang w:val="es-ES" w:eastAsia="es-ES"/>
      </w:rPr>
      <w:t xml:space="preserve">                      </w:t>
    </w:r>
    <w:r w:rsidR="00BF6DA2">
      <w:rPr>
        <w:noProof/>
        <w:lang w:val="es-ES" w:eastAsia="es-ES"/>
      </w:rPr>
      <w:t xml:space="preserve">       </w:t>
    </w:r>
    <w:r w:rsidR="005016CC">
      <w:rPr>
        <w:i/>
        <w:sz w:val="18"/>
        <w:szCs w:val="18"/>
        <w:lang w:val="es-ES"/>
      </w:rPr>
      <w:t xml:space="preserve">                            </w:t>
    </w:r>
  </w:p>
  <w:p w14:paraId="127986F5" w14:textId="0E2AE36B" w:rsidR="005016CC" w:rsidRDefault="005016CC" w:rsidP="00263CD6">
    <w:pPr>
      <w:pStyle w:val="Piedepgina"/>
      <w:tabs>
        <w:tab w:val="clear" w:pos="4680"/>
        <w:tab w:val="clear" w:pos="9360"/>
        <w:tab w:val="left" w:pos="1869"/>
        <w:tab w:val="left" w:pos="6189"/>
      </w:tabs>
      <w:jc w:val="center"/>
      <w:rPr>
        <w:i/>
        <w:sz w:val="18"/>
        <w:szCs w:val="18"/>
        <w:lang w:val="es-ES"/>
      </w:rPr>
    </w:pPr>
    <w:r>
      <w:rPr>
        <w:i/>
        <w:sz w:val="18"/>
        <w:szCs w:val="18"/>
        <w:lang w:val="es-ES"/>
      </w:rPr>
      <w:t xml:space="preserve">  </w:t>
    </w:r>
    <w:r w:rsidR="00263CD6" w:rsidRPr="00A34839">
      <w:rPr>
        <w:rFonts w:ascii="Gotham Light" w:hAnsi="Gotham Light" w:cs="Calibri,Bold"/>
        <w:b/>
        <w:bCs/>
        <w:sz w:val="16"/>
        <w:szCs w:val="16"/>
        <w:lang w:val="es-ES"/>
      </w:rPr>
      <w:t>“Una manera de hacer Europa</w:t>
    </w:r>
    <w:r w:rsidR="00263CD6">
      <w:rPr>
        <w:rFonts w:ascii="Gotham Light" w:hAnsi="Gotham Light" w:cs="Calibri,Bold"/>
        <w:b/>
        <w:bCs/>
        <w:sz w:val="16"/>
        <w:szCs w:val="16"/>
        <w:lang w:val="es-ES"/>
      </w:rPr>
      <w:t xml:space="preserve">” </w:t>
    </w:r>
    <w:r w:rsidR="00263CD6" w:rsidRPr="00A34839">
      <w:rPr>
        <w:rFonts w:ascii="Gotham Light" w:hAnsi="Gotham Light" w:cs="Calibri,Bold"/>
        <w:b/>
        <w:bCs/>
        <w:sz w:val="16"/>
        <w:szCs w:val="16"/>
        <w:lang w:val="es-ES"/>
      </w:rPr>
      <w:t>FONDO EUROPEO DE DESARROLLO REGIONAL</w:t>
    </w:r>
  </w:p>
  <w:p w14:paraId="5B3B28D0" w14:textId="192EE75B" w:rsidR="005016CC" w:rsidRPr="005627AA" w:rsidRDefault="005016CC" w:rsidP="005016CC">
    <w:pPr>
      <w:pStyle w:val="Encabezado"/>
      <w:jc w:val="both"/>
      <w:rPr>
        <w:i/>
        <w:color w:val="2F5496" w:themeColor="accent1" w:themeShade="BF"/>
        <w:sz w:val="18"/>
        <w:szCs w:val="18"/>
        <w:lang w:val="es-ES"/>
      </w:rPr>
    </w:pPr>
    <w:r w:rsidRPr="005627AA">
      <w:rPr>
        <w:i/>
        <w:color w:val="2F5496" w:themeColor="accent1" w:themeShade="BF"/>
        <w:sz w:val="18"/>
        <w:szCs w:val="18"/>
        <w:lang w:val="es-E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A78"/>
    <w:multiLevelType w:val="hybridMultilevel"/>
    <w:tmpl w:val="C342433E"/>
    <w:lvl w:ilvl="0" w:tplc="FEB4D7F8">
      <w:start w:val="1"/>
      <w:numFmt w:val="lowerLetter"/>
      <w:lvlText w:val="%1."/>
      <w:lvlJc w:val="left"/>
      <w:pPr>
        <w:ind w:left="495" w:hanging="360"/>
      </w:pPr>
      <w:rPr>
        <w:rFonts w:eastAsiaTheme="minorHAnsi" w:hint="default"/>
        <w:color w:val="222222"/>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 w15:restartNumberingAfterBreak="0">
    <w:nsid w:val="13403A16"/>
    <w:multiLevelType w:val="hybridMultilevel"/>
    <w:tmpl w:val="2348F8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5A1DDA"/>
    <w:multiLevelType w:val="hybridMultilevel"/>
    <w:tmpl w:val="CD5C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9429D"/>
    <w:multiLevelType w:val="hybridMultilevel"/>
    <w:tmpl w:val="739CB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A45BD"/>
    <w:multiLevelType w:val="hybridMultilevel"/>
    <w:tmpl w:val="59BA8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B13EE0"/>
    <w:multiLevelType w:val="hybridMultilevel"/>
    <w:tmpl w:val="D5F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E3B4A"/>
    <w:multiLevelType w:val="hybridMultilevel"/>
    <w:tmpl w:val="A37A0DF0"/>
    <w:lvl w:ilvl="0" w:tplc="0409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1655A9"/>
    <w:multiLevelType w:val="hybridMultilevel"/>
    <w:tmpl w:val="B11291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EE51A3"/>
    <w:multiLevelType w:val="hybridMultilevel"/>
    <w:tmpl w:val="EE420AB4"/>
    <w:lvl w:ilvl="0" w:tplc="6074C7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316A9"/>
    <w:multiLevelType w:val="hybridMultilevel"/>
    <w:tmpl w:val="E3E4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651E0"/>
    <w:multiLevelType w:val="hybridMultilevel"/>
    <w:tmpl w:val="A44ED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C2B61"/>
    <w:multiLevelType w:val="hybridMultilevel"/>
    <w:tmpl w:val="58E6CB4E"/>
    <w:lvl w:ilvl="0" w:tplc="6562C1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E626753"/>
    <w:multiLevelType w:val="hybridMultilevel"/>
    <w:tmpl w:val="3154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A35D4"/>
    <w:multiLevelType w:val="hybridMultilevel"/>
    <w:tmpl w:val="75526DE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0"/>
  </w:num>
  <w:num w:numId="2">
    <w:abstractNumId w:val="12"/>
  </w:num>
  <w:num w:numId="3">
    <w:abstractNumId w:val="13"/>
  </w:num>
  <w:num w:numId="4">
    <w:abstractNumId w:val="11"/>
  </w:num>
  <w:num w:numId="5">
    <w:abstractNumId w:val="8"/>
  </w:num>
  <w:num w:numId="6">
    <w:abstractNumId w:val="1"/>
  </w:num>
  <w:num w:numId="7">
    <w:abstractNumId w:val="7"/>
  </w:num>
  <w:num w:numId="8">
    <w:abstractNumId w:val="0"/>
  </w:num>
  <w:num w:numId="9">
    <w:abstractNumId w:val="3"/>
  </w:num>
  <w:num w:numId="10">
    <w:abstractNumId w:val="6"/>
  </w:num>
  <w:num w:numId="11">
    <w:abstractNumId w:val="4"/>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84"/>
    <w:rsid w:val="00016F1A"/>
    <w:rsid w:val="000417DB"/>
    <w:rsid w:val="00064A91"/>
    <w:rsid w:val="000A410C"/>
    <w:rsid w:val="000D50B2"/>
    <w:rsid w:val="00111868"/>
    <w:rsid w:val="00115DE3"/>
    <w:rsid w:val="00121F6D"/>
    <w:rsid w:val="001729C2"/>
    <w:rsid w:val="00173055"/>
    <w:rsid w:val="00193C86"/>
    <w:rsid w:val="001949AE"/>
    <w:rsid w:val="001B4506"/>
    <w:rsid w:val="001C4D14"/>
    <w:rsid w:val="001D0C6B"/>
    <w:rsid w:val="001F3784"/>
    <w:rsid w:val="0020073E"/>
    <w:rsid w:val="00214B4F"/>
    <w:rsid w:val="00226C5D"/>
    <w:rsid w:val="00253592"/>
    <w:rsid w:val="00253658"/>
    <w:rsid w:val="00263CD6"/>
    <w:rsid w:val="002712E5"/>
    <w:rsid w:val="00271D96"/>
    <w:rsid w:val="00275A73"/>
    <w:rsid w:val="0028624D"/>
    <w:rsid w:val="00286956"/>
    <w:rsid w:val="00287665"/>
    <w:rsid w:val="00296F7F"/>
    <w:rsid w:val="002B6FC4"/>
    <w:rsid w:val="002C2E9B"/>
    <w:rsid w:val="00302429"/>
    <w:rsid w:val="003163D3"/>
    <w:rsid w:val="00320E45"/>
    <w:rsid w:val="0033480A"/>
    <w:rsid w:val="00363692"/>
    <w:rsid w:val="00370A71"/>
    <w:rsid w:val="00375FE7"/>
    <w:rsid w:val="00376C8A"/>
    <w:rsid w:val="00376FBD"/>
    <w:rsid w:val="00385717"/>
    <w:rsid w:val="003B6FBB"/>
    <w:rsid w:val="003D06E2"/>
    <w:rsid w:val="003E1009"/>
    <w:rsid w:val="003E463B"/>
    <w:rsid w:val="003E498B"/>
    <w:rsid w:val="003F40A4"/>
    <w:rsid w:val="00407F34"/>
    <w:rsid w:val="00434537"/>
    <w:rsid w:val="00457D3F"/>
    <w:rsid w:val="0046484F"/>
    <w:rsid w:val="004718B7"/>
    <w:rsid w:val="00480AE0"/>
    <w:rsid w:val="00486E6E"/>
    <w:rsid w:val="00494F05"/>
    <w:rsid w:val="004957E5"/>
    <w:rsid w:val="004B111B"/>
    <w:rsid w:val="004B66CD"/>
    <w:rsid w:val="004C557F"/>
    <w:rsid w:val="004D36A8"/>
    <w:rsid w:val="004D3B7D"/>
    <w:rsid w:val="004D4F5C"/>
    <w:rsid w:val="004F2B1C"/>
    <w:rsid w:val="005016CC"/>
    <w:rsid w:val="005105B2"/>
    <w:rsid w:val="005165AA"/>
    <w:rsid w:val="0052277A"/>
    <w:rsid w:val="00562477"/>
    <w:rsid w:val="005627AA"/>
    <w:rsid w:val="00565ABE"/>
    <w:rsid w:val="00572A15"/>
    <w:rsid w:val="005D118E"/>
    <w:rsid w:val="005F172C"/>
    <w:rsid w:val="005F2BCA"/>
    <w:rsid w:val="00602471"/>
    <w:rsid w:val="00612340"/>
    <w:rsid w:val="006411A0"/>
    <w:rsid w:val="00644268"/>
    <w:rsid w:val="00660412"/>
    <w:rsid w:val="006B200C"/>
    <w:rsid w:val="006D567B"/>
    <w:rsid w:val="006D6D17"/>
    <w:rsid w:val="006E1681"/>
    <w:rsid w:val="006E68F1"/>
    <w:rsid w:val="006F7DF0"/>
    <w:rsid w:val="0074226B"/>
    <w:rsid w:val="00766FE7"/>
    <w:rsid w:val="007860AA"/>
    <w:rsid w:val="007A325A"/>
    <w:rsid w:val="007A3F79"/>
    <w:rsid w:val="007A6362"/>
    <w:rsid w:val="007C39AF"/>
    <w:rsid w:val="007C4384"/>
    <w:rsid w:val="007C6153"/>
    <w:rsid w:val="007D0FD9"/>
    <w:rsid w:val="007D2953"/>
    <w:rsid w:val="007F4801"/>
    <w:rsid w:val="00856B1F"/>
    <w:rsid w:val="00873080"/>
    <w:rsid w:val="00891A42"/>
    <w:rsid w:val="008A2371"/>
    <w:rsid w:val="008A351C"/>
    <w:rsid w:val="008B120D"/>
    <w:rsid w:val="008C5978"/>
    <w:rsid w:val="008D24BE"/>
    <w:rsid w:val="008D7381"/>
    <w:rsid w:val="008E6C65"/>
    <w:rsid w:val="009055AE"/>
    <w:rsid w:val="00914BCA"/>
    <w:rsid w:val="0093253E"/>
    <w:rsid w:val="00962654"/>
    <w:rsid w:val="00984B6B"/>
    <w:rsid w:val="00993CF6"/>
    <w:rsid w:val="009A1FAF"/>
    <w:rsid w:val="009A2C9A"/>
    <w:rsid w:val="009C1621"/>
    <w:rsid w:val="009C516F"/>
    <w:rsid w:val="009E6F5A"/>
    <w:rsid w:val="009F7789"/>
    <w:rsid w:val="00A0672E"/>
    <w:rsid w:val="00A32EEE"/>
    <w:rsid w:val="00A34839"/>
    <w:rsid w:val="00A55B35"/>
    <w:rsid w:val="00A62BF3"/>
    <w:rsid w:val="00A67EFB"/>
    <w:rsid w:val="00AE213D"/>
    <w:rsid w:val="00AE5446"/>
    <w:rsid w:val="00B0047F"/>
    <w:rsid w:val="00B03867"/>
    <w:rsid w:val="00B251A8"/>
    <w:rsid w:val="00B63E5B"/>
    <w:rsid w:val="00BC1245"/>
    <w:rsid w:val="00BF6DA2"/>
    <w:rsid w:val="00C20D09"/>
    <w:rsid w:val="00C40AE0"/>
    <w:rsid w:val="00C4516F"/>
    <w:rsid w:val="00C63229"/>
    <w:rsid w:val="00C75510"/>
    <w:rsid w:val="00C87187"/>
    <w:rsid w:val="00C918C6"/>
    <w:rsid w:val="00CC3FB3"/>
    <w:rsid w:val="00CF37AB"/>
    <w:rsid w:val="00D26015"/>
    <w:rsid w:val="00D30711"/>
    <w:rsid w:val="00D36E89"/>
    <w:rsid w:val="00D56E9E"/>
    <w:rsid w:val="00D664C5"/>
    <w:rsid w:val="00D6751C"/>
    <w:rsid w:val="00D76852"/>
    <w:rsid w:val="00D87576"/>
    <w:rsid w:val="00D92CFE"/>
    <w:rsid w:val="00D931E7"/>
    <w:rsid w:val="00DB01D7"/>
    <w:rsid w:val="00DC4A42"/>
    <w:rsid w:val="00DD0A85"/>
    <w:rsid w:val="00E00B18"/>
    <w:rsid w:val="00E04EB5"/>
    <w:rsid w:val="00E06605"/>
    <w:rsid w:val="00E1182B"/>
    <w:rsid w:val="00E22AD0"/>
    <w:rsid w:val="00E32C7F"/>
    <w:rsid w:val="00E4096A"/>
    <w:rsid w:val="00E50871"/>
    <w:rsid w:val="00E509EA"/>
    <w:rsid w:val="00E70613"/>
    <w:rsid w:val="00E72BCB"/>
    <w:rsid w:val="00E7355D"/>
    <w:rsid w:val="00E7525E"/>
    <w:rsid w:val="00EB7320"/>
    <w:rsid w:val="00F160E7"/>
    <w:rsid w:val="00F24263"/>
    <w:rsid w:val="00F630D3"/>
    <w:rsid w:val="00F63C20"/>
    <w:rsid w:val="00F862B9"/>
    <w:rsid w:val="00F90331"/>
    <w:rsid w:val="00F9485C"/>
    <w:rsid w:val="00F95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7F74B"/>
  <w15:docId w15:val="{BB1DCCAD-E489-49BC-BD07-0DD76D69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2B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62BF3"/>
  </w:style>
  <w:style w:type="paragraph" w:styleId="Piedepgina">
    <w:name w:val="footer"/>
    <w:basedOn w:val="Normal"/>
    <w:link w:val="PiedepginaCar"/>
    <w:uiPriority w:val="99"/>
    <w:unhideWhenUsed/>
    <w:rsid w:val="00A62B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62BF3"/>
  </w:style>
  <w:style w:type="paragraph" w:styleId="Prrafodelista">
    <w:name w:val="List Paragraph"/>
    <w:basedOn w:val="Normal"/>
    <w:uiPriority w:val="34"/>
    <w:qFormat/>
    <w:rsid w:val="00A62BF3"/>
    <w:pPr>
      <w:ind w:left="720"/>
      <w:contextualSpacing/>
    </w:pPr>
  </w:style>
  <w:style w:type="paragraph" w:styleId="Textodeglobo">
    <w:name w:val="Balloon Text"/>
    <w:basedOn w:val="Normal"/>
    <w:link w:val="TextodegloboCar"/>
    <w:uiPriority w:val="99"/>
    <w:semiHidden/>
    <w:unhideWhenUsed/>
    <w:rsid w:val="00370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A71"/>
    <w:rPr>
      <w:rFonts w:ascii="Tahoma" w:hAnsi="Tahoma" w:cs="Tahoma"/>
      <w:sz w:val="16"/>
      <w:szCs w:val="16"/>
    </w:rPr>
  </w:style>
  <w:style w:type="character" w:styleId="Hipervnculo">
    <w:name w:val="Hyperlink"/>
    <w:basedOn w:val="Fuentedeprrafopredeter"/>
    <w:uiPriority w:val="99"/>
    <w:unhideWhenUsed/>
    <w:rsid w:val="0074226B"/>
    <w:rPr>
      <w:color w:val="0563C1" w:themeColor="hyperlink"/>
      <w:u w:val="single"/>
    </w:rPr>
  </w:style>
  <w:style w:type="character" w:customStyle="1" w:styleId="UnresolvedMention">
    <w:name w:val="Unresolved Mention"/>
    <w:basedOn w:val="Fuentedeprrafopredeter"/>
    <w:uiPriority w:val="99"/>
    <w:semiHidden/>
    <w:unhideWhenUsed/>
    <w:rsid w:val="00742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2980">
      <w:bodyDiv w:val="1"/>
      <w:marLeft w:val="0"/>
      <w:marRight w:val="0"/>
      <w:marTop w:val="0"/>
      <w:marBottom w:val="0"/>
      <w:divBdr>
        <w:top w:val="none" w:sz="0" w:space="0" w:color="auto"/>
        <w:left w:val="none" w:sz="0" w:space="0" w:color="auto"/>
        <w:bottom w:val="none" w:sz="0" w:space="0" w:color="auto"/>
        <w:right w:val="none" w:sz="0" w:space="0" w:color="auto"/>
      </w:divBdr>
    </w:div>
    <w:div w:id="328484204">
      <w:bodyDiv w:val="1"/>
      <w:marLeft w:val="0"/>
      <w:marRight w:val="0"/>
      <w:marTop w:val="0"/>
      <w:marBottom w:val="0"/>
      <w:divBdr>
        <w:top w:val="none" w:sz="0" w:space="0" w:color="auto"/>
        <w:left w:val="none" w:sz="0" w:space="0" w:color="auto"/>
        <w:bottom w:val="none" w:sz="0" w:space="0" w:color="auto"/>
        <w:right w:val="none" w:sz="0" w:space="0" w:color="auto"/>
      </w:divBdr>
    </w:div>
    <w:div w:id="539364528">
      <w:bodyDiv w:val="1"/>
      <w:marLeft w:val="0"/>
      <w:marRight w:val="0"/>
      <w:marTop w:val="0"/>
      <w:marBottom w:val="0"/>
      <w:divBdr>
        <w:top w:val="none" w:sz="0" w:space="0" w:color="auto"/>
        <w:left w:val="none" w:sz="0" w:space="0" w:color="auto"/>
        <w:bottom w:val="none" w:sz="0" w:space="0" w:color="auto"/>
        <w:right w:val="none" w:sz="0" w:space="0" w:color="auto"/>
      </w:divBdr>
    </w:div>
    <w:div w:id="827404830">
      <w:bodyDiv w:val="1"/>
      <w:marLeft w:val="0"/>
      <w:marRight w:val="0"/>
      <w:marTop w:val="0"/>
      <w:marBottom w:val="0"/>
      <w:divBdr>
        <w:top w:val="none" w:sz="0" w:space="0" w:color="auto"/>
        <w:left w:val="none" w:sz="0" w:space="0" w:color="auto"/>
        <w:bottom w:val="none" w:sz="0" w:space="0" w:color="auto"/>
        <w:right w:val="none" w:sz="0" w:space="0" w:color="auto"/>
      </w:divBdr>
    </w:div>
    <w:div w:id="1461798957">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81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uso@ctn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Demos Global Group SL</dc:creator>
  <cp:lastModifiedBy>usuario</cp:lastModifiedBy>
  <cp:revision>2</cp:revision>
  <cp:lastPrinted>2019-01-22T09:21:00Z</cp:lastPrinted>
  <dcterms:created xsi:type="dcterms:W3CDTF">2022-08-31T11:14:00Z</dcterms:created>
  <dcterms:modified xsi:type="dcterms:W3CDTF">2022-08-31T11:14:00Z</dcterms:modified>
</cp:coreProperties>
</file>